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02" w:rsidRDefault="003A23E4" w:rsidP="001447B7">
      <w:pPr>
        <w:pStyle w:val="a5"/>
        <w:numPr>
          <w:ilvl w:val="0"/>
          <w:numId w:val="1"/>
        </w:numPr>
        <w:ind w:firstLineChars="0"/>
      </w:pPr>
      <w:bookmarkStart w:id="0" w:name="_GoBack"/>
      <w:bookmarkEnd w:id="0"/>
      <w:r w:rsidRPr="003A23E4">
        <w:rPr>
          <w:rFonts w:hint="eastAsia"/>
          <w:noProof/>
        </w:rPr>
        <w:drawing>
          <wp:anchor distT="0" distB="0" distL="114300" distR="114300" simplePos="0" relativeHeight="251658240" behindDoc="0" locked="0" layoutInCell="1" allowOverlap="1" wp14:anchorId="0C085B6A" wp14:editId="37A79A0B">
            <wp:simplePos x="0" y="0"/>
            <wp:positionH relativeFrom="column">
              <wp:posOffset>-28575</wp:posOffset>
            </wp:positionH>
            <wp:positionV relativeFrom="paragraph">
              <wp:posOffset>495300</wp:posOffset>
            </wp:positionV>
            <wp:extent cx="5605780" cy="198437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7B7" w:rsidRPr="001447B7">
        <w:rPr>
          <w:rFonts w:hint="eastAsia"/>
        </w:rPr>
        <w:t>国际产学研用合作会议框架下中外导师联合招收</w:t>
      </w:r>
      <w:r w:rsidR="001447B7" w:rsidRPr="001447B7">
        <w:rPr>
          <w:rFonts w:hint="eastAsia"/>
        </w:rPr>
        <w:t>2022</w:t>
      </w:r>
      <w:r w:rsidR="001447B7" w:rsidRPr="001447B7">
        <w:rPr>
          <w:rFonts w:hint="eastAsia"/>
        </w:rPr>
        <w:t>年博士研究生</w:t>
      </w:r>
      <w:r w:rsidR="003B32F6">
        <w:rPr>
          <w:rFonts w:hint="eastAsia"/>
        </w:rPr>
        <w:t>（申请考核制）</w:t>
      </w:r>
      <w:r w:rsidR="001447B7">
        <w:rPr>
          <w:rFonts w:hint="eastAsia"/>
        </w:rPr>
        <w:t>复试名单</w:t>
      </w:r>
    </w:p>
    <w:p w:rsidR="003A23E4" w:rsidRDefault="003A23E4" w:rsidP="003A23E4">
      <w:pPr>
        <w:pStyle w:val="a5"/>
        <w:ind w:left="420" w:firstLineChars="0" w:firstLine="0"/>
      </w:pPr>
    </w:p>
    <w:p w:rsidR="001447B7" w:rsidRDefault="001447B7" w:rsidP="001447B7">
      <w:pPr>
        <w:pStyle w:val="a5"/>
        <w:numPr>
          <w:ilvl w:val="0"/>
          <w:numId w:val="1"/>
        </w:numPr>
        <w:ind w:firstLineChars="0"/>
      </w:pPr>
      <w:r>
        <w:rPr>
          <w:rFonts w:hint="eastAsia"/>
        </w:rPr>
        <w:t>复试安排</w:t>
      </w:r>
    </w:p>
    <w:p w:rsidR="00BB383E" w:rsidRDefault="00BB383E" w:rsidP="00BB383E">
      <w:pPr>
        <w:pStyle w:val="a5"/>
        <w:ind w:left="420"/>
      </w:pPr>
      <w:r>
        <w:rPr>
          <w:rFonts w:hint="eastAsia"/>
        </w:rPr>
        <w:t>化学院研究生招生工作领导小组负责具体组织实施本单位的综合考核。综合考核内容分为专业外语测试、专业知识考核和综合能力考核三部分。每部分满分均为</w:t>
      </w:r>
      <w:r>
        <w:rPr>
          <w:rFonts w:hint="eastAsia"/>
        </w:rPr>
        <w:t>100</w:t>
      </w:r>
      <w:r>
        <w:rPr>
          <w:rFonts w:hint="eastAsia"/>
        </w:rPr>
        <w:t>分，综合考核中任一部分考核成绩低于</w:t>
      </w:r>
      <w:r>
        <w:rPr>
          <w:rFonts w:hint="eastAsia"/>
        </w:rPr>
        <w:t>60</w:t>
      </w:r>
      <w:r>
        <w:rPr>
          <w:rFonts w:hint="eastAsia"/>
        </w:rPr>
        <w:t>分者为考核不合格，不予录取。综合考核总分</w:t>
      </w:r>
      <w:r>
        <w:rPr>
          <w:rFonts w:hint="eastAsia"/>
        </w:rPr>
        <w:t>300</w:t>
      </w:r>
      <w:r>
        <w:rPr>
          <w:rFonts w:hint="eastAsia"/>
        </w:rPr>
        <w:t>分。</w:t>
      </w:r>
    </w:p>
    <w:p w:rsidR="00BB383E" w:rsidRDefault="00BB383E" w:rsidP="00BB383E">
      <w:pPr>
        <w:pStyle w:val="a5"/>
        <w:ind w:left="420"/>
      </w:pPr>
      <w:r>
        <w:rPr>
          <w:rFonts w:hint="eastAsia"/>
        </w:rPr>
        <w:t>各导师组在对申请人进行综合能力考核的同时对申请人进行思想政治素质和品德考核。考核不合格者不予录取。</w:t>
      </w:r>
    </w:p>
    <w:p w:rsidR="001447B7" w:rsidRDefault="00BB383E" w:rsidP="003A23E4">
      <w:pPr>
        <w:pStyle w:val="a5"/>
        <w:ind w:leftChars="200" w:left="420"/>
      </w:pPr>
      <w:r>
        <w:rPr>
          <w:rFonts w:hint="eastAsia"/>
        </w:rPr>
        <w:t>专业外语测试、专业知识考核和综合能力考核三部分的考核形式均为面试，面试依托“研招网”招生远程复试系统（</w:t>
      </w:r>
      <w:r>
        <w:rPr>
          <w:rFonts w:hint="eastAsia"/>
        </w:rPr>
        <w:t>https://bm.chsi.com.cn/ycms/stu/</w:t>
      </w:r>
      <w:r>
        <w:rPr>
          <w:rFonts w:hint="eastAsia"/>
        </w:rPr>
        <w:t>）进行，其中专业外语测试时间不少于</w:t>
      </w:r>
      <w:r>
        <w:rPr>
          <w:rFonts w:hint="eastAsia"/>
        </w:rPr>
        <w:t>10</w:t>
      </w:r>
      <w:r>
        <w:rPr>
          <w:rFonts w:hint="eastAsia"/>
        </w:rPr>
        <w:t>分钟，专业知识测试时间不少于</w:t>
      </w:r>
      <w:r>
        <w:rPr>
          <w:rFonts w:hint="eastAsia"/>
        </w:rPr>
        <w:t>10</w:t>
      </w:r>
      <w:r>
        <w:rPr>
          <w:rFonts w:hint="eastAsia"/>
        </w:rPr>
        <w:t>分钟，综合能力考核时间不少于</w:t>
      </w:r>
      <w:r>
        <w:rPr>
          <w:rFonts w:hint="eastAsia"/>
        </w:rPr>
        <w:t>20</w:t>
      </w:r>
      <w:r>
        <w:rPr>
          <w:rFonts w:hint="eastAsia"/>
        </w:rPr>
        <w:t>分钟。</w:t>
      </w:r>
    </w:p>
    <w:p w:rsidR="00BB383E" w:rsidRDefault="00BB383E" w:rsidP="00BB383E">
      <w:pPr>
        <w:pStyle w:val="a5"/>
        <w:ind w:left="420" w:firstLineChars="0" w:firstLine="0"/>
        <w:rPr>
          <w:rFonts w:hint="eastAsia"/>
        </w:rPr>
      </w:pPr>
      <w:r>
        <w:rPr>
          <w:rFonts w:hint="eastAsia"/>
        </w:rPr>
        <w:t xml:space="preserve">     </w:t>
      </w:r>
      <w:r>
        <w:rPr>
          <w:rFonts w:hint="eastAsia"/>
        </w:rPr>
        <w:t>复试时间为</w:t>
      </w:r>
      <w:r>
        <w:rPr>
          <w:rFonts w:hint="eastAsia"/>
        </w:rPr>
        <w:t>2022</w:t>
      </w:r>
      <w:r>
        <w:rPr>
          <w:rFonts w:hint="eastAsia"/>
        </w:rPr>
        <w:t>年</w:t>
      </w:r>
      <w:r>
        <w:rPr>
          <w:rFonts w:hint="eastAsia"/>
        </w:rPr>
        <w:t>6</w:t>
      </w:r>
      <w:r>
        <w:rPr>
          <w:rFonts w:hint="eastAsia"/>
        </w:rPr>
        <w:t>月</w:t>
      </w:r>
      <w:r>
        <w:rPr>
          <w:rFonts w:hint="eastAsia"/>
        </w:rPr>
        <w:t>21</w:t>
      </w:r>
      <w:r>
        <w:rPr>
          <w:rFonts w:hint="eastAsia"/>
        </w:rPr>
        <w:t>日上午</w:t>
      </w:r>
      <w:r>
        <w:rPr>
          <w:rFonts w:hint="eastAsia"/>
        </w:rPr>
        <w:t>9</w:t>
      </w:r>
      <w:r>
        <w:rPr>
          <w:rFonts w:hint="eastAsia"/>
        </w:rPr>
        <w:t>点开始</w:t>
      </w:r>
      <w:r w:rsidR="003A23E4">
        <w:rPr>
          <w:rFonts w:hint="eastAsia"/>
        </w:rPr>
        <w:t>。</w:t>
      </w: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p>
    <w:p w:rsidR="008268BB" w:rsidRDefault="008268BB" w:rsidP="00BB383E">
      <w:pPr>
        <w:pStyle w:val="a5"/>
        <w:ind w:left="420" w:firstLineChars="0" w:firstLine="0"/>
        <w:rPr>
          <w:rFonts w:hint="eastAsia"/>
        </w:rPr>
      </w:pPr>
      <w:r>
        <w:rPr>
          <w:rFonts w:hint="eastAsia"/>
        </w:rPr>
        <w:t xml:space="preserve">                                     </w:t>
      </w:r>
      <w:r>
        <w:rPr>
          <w:rFonts w:hint="eastAsia"/>
        </w:rPr>
        <w:t>辽宁大学化学院</w:t>
      </w:r>
    </w:p>
    <w:p w:rsidR="008268BB" w:rsidRPr="008268BB" w:rsidRDefault="008268BB" w:rsidP="00BB383E">
      <w:pPr>
        <w:pStyle w:val="a5"/>
        <w:ind w:left="420" w:firstLineChars="0" w:firstLine="0"/>
      </w:pPr>
      <w:r>
        <w:rPr>
          <w:rFonts w:hint="eastAsia"/>
        </w:rPr>
        <w:t xml:space="preserve">                                    2022</w:t>
      </w:r>
      <w:r>
        <w:rPr>
          <w:rFonts w:hint="eastAsia"/>
        </w:rPr>
        <w:t>年</w:t>
      </w:r>
      <w:r>
        <w:rPr>
          <w:rFonts w:hint="eastAsia"/>
        </w:rPr>
        <w:t>6</w:t>
      </w:r>
      <w:r>
        <w:rPr>
          <w:rFonts w:hint="eastAsia"/>
        </w:rPr>
        <w:t>月</w:t>
      </w:r>
      <w:r>
        <w:rPr>
          <w:rFonts w:hint="eastAsia"/>
        </w:rPr>
        <w:t>20</w:t>
      </w:r>
      <w:r>
        <w:rPr>
          <w:rFonts w:hint="eastAsia"/>
        </w:rPr>
        <w:t>日</w:t>
      </w:r>
    </w:p>
    <w:sectPr w:rsidR="008268BB" w:rsidRPr="00826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B7" w:rsidRDefault="001447B7" w:rsidP="001447B7">
      <w:r>
        <w:separator/>
      </w:r>
    </w:p>
  </w:endnote>
  <w:endnote w:type="continuationSeparator" w:id="0">
    <w:p w:rsidR="001447B7" w:rsidRDefault="001447B7" w:rsidP="0014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B7" w:rsidRDefault="001447B7" w:rsidP="001447B7">
      <w:r>
        <w:separator/>
      </w:r>
    </w:p>
  </w:footnote>
  <w:footnote w:type="continuationSeparator" w:id="0">
    <w:p w:rsidR="001447B7" w:rsidRDefault="001447B7" w:rsidP="00144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5194"/>
    <w:multiLevelType w:val="hybridMultilevel"/>
    <w:tmpl w:val="C22A5692"/>
    <w:lvl w:ilvl="0" w:tplc="33CA53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FC"/>
    <w:rsid w:val="001447B7"/>
    <w:rsid w:val="003A23E4"/>
    <w:rsid w:val="003B32F6"/>
    <w:rsid w:val="005F07FC"/>
    <w:rsid w:val="008268BB"/>
    <w:rsid w:val="00A65902"/>
    <w:rsid w:val="00A95C4E"/>
    <w:rsid w:val="00AA1592"/>
    <w:rsid w:val="00BB383E"/>
    <w:rsid w:val="00BD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7B7"/>
    <w:rPr>
      <w:sz w:val="18"/>
      <w:szCs w:val="18"/>
    </w:rPr>
  </w:style>
  <w:style w:type="paragraph" w:styleId="a4">
    <w:name w:val="footer"/>
    <w:basedOn w:val="a"/>
    <w:link w:val="Char0"/>
    <w:uiPriority w:val="99"/>
    <w:unhideWhenUsed/>
    <w:rsid w:val="0014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1447B7"/>
    <w:rPr>
      <w:sz w:val="18"/>
      <w:szCs w:val="18"/>
    </w:rPr>
  </w:style>
  <w:style w:type="paragraph" w:styleId="a5">
    <w:name w:val="List Paragraph"/>
    <w:basedOn w:val="a"/>
    <w:uiPriority w:val="34"/>
    <w:qFormat/>
    <w:rsid w:val="001447B7"/>
    <w:pPr>
      <w:ind w:firstLineChars="200" w:firstLine="420"/>
    </w:pPr>
  </w:style>
  <w:style w:type="paragraph" w:styleId="a6">
    <w:name w:val="Balloon Text"/>
    <w:basedOn w:val="a"/>
    <w:link w:val="Char1"/>
    <w:uiPriority w:val="99"/>
    <w:semiHidden/>
    <w:unhideWhenUsed/>
    <w:rsid w:val="003A23E4"/>
    <w:rPr>
      <w:sz w:val="18"/>
      <w:szCs w:val="18"/>
    </w:rPr>
  </w:style>
  <w:style w:type="character" w:customStyle="1" w:styleId="Char1">
    <w:name w:val="批注框文本 Char"/>
    <w:basedOn w:val="a0"/>
    <w:link w:val="a6"/>
    <w:uiPriority w:val="99"/>
    <w:semiHidden/>
    <w:rsid w:val="003A23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47B7"/>
    <w:rPr>
      <w:sz w:val="18"/>
      <w:szCs w:val="18"/>
    </w:rPr>
  </w:style>
  <w:style w:type="paragraph" w:styleId="a4">
    <w:name w:val="footer"/>
    <w:basedOn w:val="a"/>
    <w:link w:val="Char0"/>
    <w:uiPriority w:val="99"/>
    <w:unhideWhenUsed/>
    <w:rsid w:val="0014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1447B7"/>
    <w:rPr>
      <w:sz w:val="18"/>
      <w:szCs w:val="18"/>
    </w:rPr>
  </w:style>
  <w:style w:type="paragraph" w:styleId="a5">
    <w:name w:val="List Paragraph"/>
    <w:basedOn w:val="a"/>
    <w:uiPriority w:val="34"/>
    <w:qFormat/>
    <w:rsid w:val="001447B7"/>
    <w:pPr>
      <w:ind w:firstLineChars="200" w:firstLine="420"/>
    </w:pPr>
  </w:style>
  <w:style w:type="paragraph" w:styleId="a6">
    <w:name w:val="Balloon Text"/>
    <w:basedOn w:val="a"/>
    <w:link w:val="Char1"/>
    <w:uiPriority w:val="99"/>
    <w:semiHidden/>
    <w:unhideWhenUsed/>
    <w:rsid w:val="003A23E4"/>
    <w:rPr>
      <w:sz w:val="18"/>
      <w:szCs w:val="18"/>
    </w:rPr>
  </w:style>
  <w:style w:type="character" w:customStyle="1" w:styleId="Char1">
    <w:name w:val="批注框文本 Char"/>
    <w:basedOn w:val="a0"/>
    <w:link w:val="a6"/>
    <w:uiPriority w:val="99"/>
    <w:semiHidden/>
    <w:rsid w:val="003A2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411</Characters>
  <Application>Microsoft Office Word</Application>
  <DocSecurity>0</DocSecurity>
  <Lines>3</Lines>
  <Paragraphs>1</Paragraphs>
  <ScaleCrop>false</ScaleCrop>
  <Company>Microsoft</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2022-06-18T13:32:00Z</dcterms:created>
  <dcterms:modified xsi:type="dcterms:W3CDTF">2022-06-20T00:55:00Z</dcterms:modified>
</cp:coreProperties>
</file>